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1ED2A" w14:textId="5F2F8E0C" w:rsidR="003B5A0C" w:rsidRPr="003B5A0C" w:rsidRDefault="003B5A0C" w:rsidP="003B5A0C">
      <w:pPr>
        <w:rPr>
          <w:lang w:val="en-US"/>
        </w:rPr>
      </w:pPr>
      <w:r>
        <w:rPr>
          <w:b/>
          <w:bCs/>
          <w:noProof/>
        </w:rPr>
        <w:drawing>
          <wp:inline distT="0" distB="0" distL="0" distR="0" wp14:anchorId="533CF43D" wp14:editId="6472B87A">
            <wp:extent cx="5756910" cy="3211195"/>
            <wp:effectExtent l="0" t="0" r="0" b="8255"/>
            <wp:docPr id="5" name="Grafik 5" descr="Ein Bild, das Inneneinrichtung, Wand, Im Haus,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Inneneinrichtung, Wand, Im Haus, Fenster enthält.&#10;&#10;Automatisch generierte Beschreibu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56910" cy="3211195"/>
                    </a:xfrm>
                    <a:prstGeom prst="rect">
                      <a:avLst/>
                    </a:prstGeom>
                    <a:noFill/>
                    <a:ln>
                      <a:noFill/>
                    </a:ln>
                  </pic:spPr>
                </pic:pic>
              </a:graphicData>
            </a:graphic>
          </wp:inline>
        </w:drawing>
      </w:r>
      <w:r w:rsidRPr="003B5A0C">
        <w:rPr>
          <w:b/>
          <w:bCs/>
          <w:lang w:val="en-US"/>
        </w:rPr>
        <w:br/>
      </w:r>
      <w:r w:rsidRPr="003B5A0C">
        <w:rPr>
          <w:b/>
          <w:bCs/>
          <w:lang w:val="en-US"/>
        </w:rPr>
        <w:br/>
        <w:t>Digital Innovations for Interior Design – imos AG Presents iX 2025 with a Focus on Craftsmanship</w:t>
      </w:r>
      <w:r w:rsidRPr="003B5A0C">
        <w:rPr>
          <w:b/>
          <w:bCs/>
          <w:lang w:val="en-US"/>
        </w:rPr>
        <w:br/>
      </w:r>
      <w:r w:rsidRPr="003B5A0C">
        <w:rPr>
          <w:b/>
          <w:bCs/>
          <w:lang w:val="en-US"/>
        </w:rPr>
        <w:br/>
      </w:r>
      <w:r w:rsidRPr="003B5A0C">
        <w:rPr>
          <w:lang w:val="en-US"/>
        </w:rPr>
        <w:t>With its latest software generation, iX 2025, available on the market since November 2025, imos AG is showcasing practical, digital solutions with a focus on craftsmanship at Holz-Handwerk 2026 in Nuremberg. In addition to improvements in user guidance and numerous new detailed features that simplify and accelerate daily workflows in design and production, imos AG offers an attractive solution for beginners or those transitioning to digital processes with iX CAD/CAM CS – particularly appealing for businesses with a CNC machine.</w:t>
      </w:r>
    </w:p>
    <w:p w14:paraId="60C4CFBD" w14:textId="77777777" w:rsidR="003B5A0C" w:rsidRDefault="003B5A0C" w:rsidP="003B5A0C">
      <w:pPr>
        <w:rPr>
          <w:lang w:val="en-US"/>
        </w:rPr>
      </w:pPr>
      <w:r w:rsidRPr="003B5A0C">
        <w:rPr>
          <w:lang w:val="en-US"/>
        </w:rPr>
        <w:t xml:space="preserve">The cloud-based service iX Scout has been expanded to allow tracking of parts during production, enabling users to see at any time where a component </w:t>
      </w:r>
      <w:proofErr w:type="gramStart"/>
      <w:r w:rsidRPr="003B5A0C">
        <w:rPr>
          <w:lang w:val="en-US"/>
        </w:rPr>
        <w:t>is located in</w:t>
      </w:r>
      <w:proofErr w:type="gramEnd"/>
      <w:r w:rsidRPr="003B5A0C">
        <w:rPr>
          <w:lang w:val="en-US"/>
        </w:rPr>
        <w:t xml:space="preserve"> the manufacturing process. For those who favor "nesting," iX Scout also provides a solution for assigning labels to the correct parts.</w:t>
      </w:r>
    </w:p>
    <w:p w14:paraId="26EB6D16" w14:textId="77777777" w:rsidR="003B5A0C" w:rsidRDefault="003B5A0C" w:rsidP="003B5A0C">
      <w:r w:rsidRPr="003B5A0C">
        <w:rPr>
          <w:lang w:val="en-US"/>
        </w:rPr>
        <w:t xml:space="preserve">Using the cloud service iX Render AI, iX CAD furniture designs can be impressively visualized. </w:t>
      </w:r>
      <w:proofErr w:type="spellStart"/>
      <w:r w:rsidRPr="003B5A0C">
        <w:t>Photorealistic</w:t>
      </w:r>
      <w:proofErr w:type="spellEnd"/>
      <w:r w:rsidRPr="003B5A0C">
        <w:t xml:space="preserve"> </w:t>
      </w:r>
      <w:proofErr w:type="spellStart"/>
      <w:r w:rsidRPr="003B5A0C">
        <w:t>renderings</w:t>
      </w:r>
      <w:proofErr w:type="spellEnd"/>
      <w:r w:rsidRPr="003B5A0C">
        <w:t xml:space="preserve"> </w:t>
      </w:r>
      <w:proofErr w:type="spellStart"/>
      <w:r w:rsidRPr="003B5A0C">
        <w:t>can</w:t>
      </w:r>
      <w:proofErr w:type="spellEnd"/>
      <w:r w:rsidRPr="003B5A0C">
        <w:t xml:space="preserve"> </w:t>
      </w:r>
      <w:proofErr w:type="spellStart"/>
      <w:r w:rsidRPr="003B5A0C">
        <w:t>be</w:t>
      </w:r>
      <w:proofErr w:type="spellEnd"/>
      <w:r w:rsidRPr="003B5A0C">
        <w:t xml:space="preserve"> </w:t>
      </w:r>
      <w:proofErr w:type="spellStart"/>
      <w:r w:rsidRPr="003B5A0C">
        <w:t>created</w:t>
      </w:r>
      <w:proofErr w:type="spellEnd"/>
      <w:r w:rsidRPr="003B5A0C">
        <w:t xml:space="preserve"> in </w:t>
      </w:r>
      <w:proofErr w:type="spellStart"/>
      <w:r w:rsidRPr="003B5A0C">
        <w:t>seconds</w:t>
      </w:r>
      <w:proofErr w:type="spellEnd"/>
      <w:r w:rsidRPr="003B5A0C">
        <w:t xml:space="preserve"> with just a </w:t>
      </w:r>
      <w:proofErr w:type="spellStart"/>
      <w:r w:rsidRPr="003B5A0C">
        <w:t>click</w:t>
      </w:r>
      <w:proofErr w:type="spellEnd"/>
      <w:r w:rsidRPr="003B5A0C">
        <w:t xml:space="preserve">, </w:t>
      </w:r>
      <w:proofErr w:type="spellStart"/>
      <w:r w:rsidRPr="003B5A0C">
        <w:t>delivering</w:t>
      </w:r>
      <w:proofErr w:type="spellEnd"/>
      <w:r w:rsidRPr="003B5A0C">
        <w:t xml:space="preserve"> </w:t>
      </w:r>
      <w:proofErr w:type="spellStart"/>
      <w:r w:rsidRPr="003B5A0C">
        <w:t>convincing</w:t>
      </w:r>
      <w:proofErr w:type="spellEnd"/>
      <w:r w:rsidRPr="003B5A0C">
        <w:t xml:space="preserve"> </w:t>
      </w:r>
      <w:proofErr w:type="spellStart"/>
      <w:r w:rsidRPr="003B5A0C">
        <w:t>results</w:t>
      </w:r>
      <w:proofErr w:type="spellEnd"/>
      <w:r w:rsidRPr="003B5A0C">
        <w:t>.</w:t>
      </w:r>
    </w:p>
    <w:p w14:paraId="6701F13E" w14:textId="7C6A0999" w:rsidR="003B5A0C" w:rsidRPr="003B5A0C" w:rsidRDefault="003B5A0C" w:rsidP="003B5A0C">
      <w:pPr>
        <w:rPr>
          <w:lang w:val="en-US"/>
        </w:rPr>
      </w:pPr>
      <w:r w:rsidRPr="003B5A0C">
        <w:rPr>
          <w:lang w:val="en-US"/>
        </w:rPr>
        <w:t>Thanks to the use of the latest technologies for synchronizing data across various iX CAD systems working in tandem, mobile work will become easier in the future. Whether on-site, in the office, on the go, or at home – the data is always synchronized.</w:t>
      </w:r>
    </w:p>
    <w:p w14:paraId="16352212" w14:textId="5090C1C5" w:rsidR="003B5A0C" w:rsidRPr="003B5A0C" w:rsidRDefault="003B5A0C" w:rsidP="003B5A0C">
      <w:pPr>
        <w:rPr>
          <w:b/>
          <w:bCs/>
          <w:lang w:val="en-US"/>
        </w:rPr>
      </w:pPr>
      <w:r w:rsidRPr="003B5A0C">
        <w:rPr>
          <w:lang w:val="en-US"/>
        </w:rPr>
        <w:t>imos iX 2025 also offers flexibility in terms of licensing. In addition to the established licensing models, all software products can now be used via subscription.</w:t>
      </w:r>
    </w:p>
    <w:p w14:paraId="0F68D11A" w14:textId="6565DA6A" w:rsidR="003B5A0C" w:rsidRPr="003B5A0C" w:rsidRDefault="003B5A0C" w:rsidP="003B5A0C">
      <w:pPr>
        <w:rPr>
          <w:b/>
          <w:bCs/>
          <w:lang w:val="en-US"/>
        </w:rPr>
      </w:pPr>
      <w:r w:rsidRPr="003B5A0C">
        <w:rPr>
          <w:b/>
          <w:bCs/>
          <w:lang w:val="en-US"/>
        </w:rPr>
        <w:br w:type="page"/>
      </w:r>
      <w:r w:rsidR="008C1F4C">
        <w:rPr>
          <w:noProof/>
        </w:rPr>
        <w:lastRenderedPageBreak/>
        <w:drawing>
          <wp:anchor distT="0" distB="0" distL="114300" distR="114300" simplePos="0" relativeHeight="251660288" behindDoc="0" locked="0" layoutInCell="1" allowOverlap="1" wp14:anchorId="6E1FD967" wp14:editId="449F0002">
            <wp:simplePos x="0" y="0"/>
            <wp:positionH relativeFrom="column">
              <wp:posOffset>3757930</wp:posOffset>
            </wp:positionH>
            <wp:positionV relativeFrom="paragraph">
              <wp:posOffset>0</wp:posOffset>
            </wp:positionV>
            <wp:extent cx="1856740" cy="1743075"/>
            <wp:effectExtent l="0" t="0" r="0" b="9525"/>
            <wp:wrapSquare wrapText="bothSides"/>
            <wp:docPr id="7" name="Grafik 7" descr="Ein Bild, das Text, Person, computer,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Person, computer, Screenshot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6740" cy="1743075"/>
                    </a:xfrm>
                    <a:prstGeom prst="rect">
                      <a:avLst/>
                    </a:prstGeom>
                    <a:noFill/>
                    <a:ln>
                      <a:noFill/>
                    </a:ln>
                  </pic:spPr>
                </pic:pic>
              </a:graphicData>
            </a:graphic>
          </wp:anchor>
        </w:drawing>
      </w:r>
      <w:r w:rsidRPr="003B5A0C">
        <w:rPr>
          <w:b/>
          <w:bCs/>
          <w:lang w:val="en-US"/>
        </w:rPr>
        <w:t>Efficient Entry into Digital Manufacturing with CAD/CAM CS</w:t>
      </w:r>
    </w:p>
    <w:p w14:paraId="432A8DA4" w14:textId="023633D5" w:rsidR="003B5A0C" w:rsidRPr="003B5A0C" w:rsidRDefault="003B5A0C" w:rsidP="003B5A0C">
      <w:pPr>
        <w:rPr>
          <w:lang w:val="en-US"/>
        </w:rPr>
      </w:pPr>
      <w:r w:rsidRPr="003B5A0C">
        <w:rPr>
          <w:lang w:val="en-US"/>
        </w:rPr>
        <w:t>imos iX CAD/CAM CS has been specifically developed for small businesses and startups seeking a cost-effective entry into the digitalization of design and manufacturing processes. This compact software package combines the full capabilities of the iX CAD 2025 design tool with a cloud-based CAM service for all common machines, including nesting, offering a simple and efficient entry point. Implementation is faster, less complex, and therefore more cost-effective.</w:t>
      </w:r>
    </w:p>
    <w:p w14:paraId="52889316" w14:textId="0F96309E" w:rsidR="003B5A0C" w:rsidRPr="003B5A0C" w:rsidRDefault="003B5A0C" w:rsidP="003B5A0C">
      <w:pPr>
        <w:rPr>
          <w:lang w:val="en-US"/>
        </w:rPr>
      </w:pPr>
      <w:r w:rsidRPr="003B5A0C">
        <w:rPr>
          <w:lang w:val="en-US"/>
        </w:rPr>
        <w:t>As a company’s needs grow over time, the solution grows with them – thanks to the modular architecture of the imos iX product family. The master and motion data created in iX CAD/CAM CS remain fully intact when the solution is expanded. This not only secures a company’s data investment but also preserves the qualifications of its employees – the knowledge gained can be built upon step by step.</w:t>
      </w:r>
      <w:r w:rsidRPr="003B5A0C">
        <w:rPr>
          <w:lang w:val="en-US"/>
        </w:rPr>
        <w:br/>
      </w:r>
    </w:p>
    <w:p w14:paraId="68C49641" w14:textId="77777777" w:rsidR="003B5A0C" w:rsidRDefault="003B5A0C" w:rsidP="003B5A0C">
      <w:pPr>
        <w:keepNext/>
        <w:rPr>
          <w:b/>
          <w:bCs/>
        </w:rPr>
      </w:pPr>
      <w:r w:rsidRPr="003B5A0C">
        <w:rPr>
          <w:b/>
          <w:bCs/>
        </w:rPr>
        <w:t xml:space="preserve">iX Render AI: </w:t>
      </w:r>
      <w:proofErr w:type="spellStart"/>
      <w:r w:rsidRPr="003B5A0C">
        <w:rPr>
          <w:b/>
          <w:bCs/>
        </w:rPr>
        <w:t>Photorealistic</w:t>
      </w:r>
      <w:proofErr w:type="spellEnd"/>
      <w:r w:rsidRPr="003B5A0C">
        <w:rPr>
          <w:b/>
          <w:bCs/>
        </w:rPr>
        <w:t xml:space="preserve"> </w:t>
      </w:r>
      <w:proofErr w:type="spellStart"/>
      <w:r w:rsidRPr="003B5A0C">
        <w:rPr>
          <w:b/>
          <w:bCs/>
        </w:rPr>
        <w:t>Visualizations</w:t>
      </w:r>
      <w:proofErr w:type="spellEnd"/>
      <w:r w:rsidRPr="003B5A0C">
        <w:rPr>
          <w:b/>
          <w:bCs/>
        </w:rPr>
        <w:t xml:space="preserve"> </w:t>
      </w:r>
      <w:proofErr w:type="spellStart"/>
      <w:r w:rsidRPr="003B5A0C">
        <w:rPr>
          <w:b/>
          <w:bCs/>
        </w:rPr>
        <w:t>Directly</w:t>
      </w:r>
      <w:proofErr w:type="spellEnd"/>
      <w:r w:rsidRPr="003B5A0C">
        <w:rPr>
          <w:b/>
          <w:bCs/>
        </w:rPr>
        <w:t xml:space="preserve"> </w:t>
      </w:r>
      <w:proofErr w:type="spellStart"/>
      <w:r w:rsidRPr="003B5A0C">
        <w:rPr>
          <w:b/>
          <w:bCs/>
        </w:rPr>
        <w:t>from</w:t>
      </w:r>
      <w:proofErr w:type="spellEnd"/>
      <w:r w:rsidRPr="003B5A0C">
        <w:rPr>
          <w:b/>
          <w:bCs/>
        </w:rPr>
        <w:t xml:space="preserve"> the Design</w:t>
      </w:r>
    </w:p>
    <w:p w14:paraId="23DA7E19" w14:textId="049FC787" w:rsidR="003B5A0C" w:rsidRPr="003B5A0C" w:rsidRDefault="003B5A0C" w:rsidP="003B5A0C">
      <w:pPr>
        <w:keepNext/>
        <w:rPr>
          <w:lang w:val="en-US"/>
        </w:rPr>
      </w:pPr>
      <w:r w:rsidRPr="003B5A0C">
        <w:rPr>
          <w:lang w:val="en-US"/>
        </w:rPr>
        <w:t>Another highlight of iX 2025 is the new iX Render AI feature, which allows interior designers to create photorealistic visualizations directly from the software. The AI-powered technology automatically interprets materials, lighting conditions, and perspectives to generate high-quality images that can be used without external programs or specialized knowledge. Whether showcasing an individual piece of furniture or a complex interior design project, iX Render AI helps craft businesses present their projects in a realistic and convincing manner. This facilitates communication with clients and accelerates decision-making processes.</w:t>
      </w:r>
      <w:r w:rsidRPr="003B5A0C">
        <w:rPr>
          <w:lang w:val="en-US"/>
        </w:rPr>
        <w:br/>
      </w:r>
      <w:r w:rsidRPr="003B5A0C">
        <w:rPr>
          <w:noProof/>
          <w:lang w:val="en-US"/>
        </w:rPr>
        <w:br/>
      </w:r>
      <w:r>
        <w:rPr>
          <w:noProof/>
        </w:rPr>
        <w:drawing>
          <wp:inline distT="0" distB="0" distL="0" distR="0" wp14:anchorId="3E68626E" wp14:editId="4594F366">
            <wp:extent cx="5756910" cy="3006725"/>
            <wp:effectExtent l="0" t="0" r="0" b="3175"/>
            <wp:docPr id="3" name="Grafik 3" descr="Ein Bild, das Im Haus, Wand, Inneneinrichtung,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Inneneinrichtung, Möbel enthält.&#10;&#10;Automatisch generierte Beschreibu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56910" cy="3006725"/>
                    </a:xfrm>
                    <a:prstGeom prst="rect">
                      <a:avLst/>
                    </a:prstGeom>
                    <a:noFill/>
                    <a:ln>
                      <a:noFill/>
                    </a:ln>
                  </pic:spPr>
                </pic:pic>
              </a:graphicData>
            </a:graphic>
          </wp:inline>
        </w:drawing>
      </w:r>
    </w:p>
    <w:p w14:paraId="6A78F75B" w14:textId="77777777" w:rsidR="003B5A0C" w:rsidRPr="003B5A0C" w:rsidRDefault="003B5A0C" w:rsidP="003B5A0C">
      <w:pPr>
        <w:rPr>
          <w:i/>
          <w:iCs/>
          <w:sz w:val="18"/>
          <w:szCs w:val="18"/>
          <w:lang w:val="en-US"/>
        </w:rPr>
      </w:pPr>
      <w:r w:rsidRPr="003B5A0C">
        <w:rPr>
          <w:i/>
          <w:iCs/>
          <w:sz w:val="18"/>
          <w:szCs w:val="18"/>
          <w:lang w:val="en-US"/>
        </w:rPr>
        <w:t>Generated with the Cloud-Based imos AI Render Service</w:t>
      </w:r>
    </w:p>
    <w:p w14:paraId="2ADE5E6B" w14:textId="77777777" w:rsidR="003B5A0C" w:rsidRPr="003B5A0C" w:rsidRDefault="003B5A0C" w:rsidP="003B5A0C">
      <w:pPr>
        <w:rPr>
          <w:lang w:val="en-US"/>
        </w:rPr>
      </w:pPr>
      <w:r w:rsidRPr="003B5A0C">
        <w:rPr>
          <w:lang w:val="en-US"/>
        </w:rPr>
        <w:t>With these innovations, imos AG once again demonstrates how digitalization can be successfully implemented in craftsmanship.</w:t>
      </w:r>
    </w:p>
    <w:p w14:paraId="2FD8E618" w14:textId="77777777" w:rsidR="003B5A0C" w:rsidRPr="003B5A0C" w:rsidRDefault="003B5A0C" w:rsidP="003B5A0C">
      <w:pPr>
        <w:rPr>
          <w:lang w:val="en-US"/>
        </w:rPr>
      </w:pPr>
    </w:p>
    <w:p w14:paraId="26EA711B" w14:textId="77777777" w:rsidR="003B5A0C" w:rsidRDefault="003B5A0C" w:rsidP="003B5A0C">
      <w:pPr>
        <w:rPr>
          <w:lang w:val="en-US"/>
        </w:rPr>
      </w:pPr>
      <w:r w:rsidRPr="003B5A0C">
        <w:rPr>
          <w:lang w:val="en-US"/>
        </w:rPr>
        <w:lastRenderedPageBreak/>
        <w:t xml:space="preserve">For more information, visit: </w:t>
      </w:r>
      <w:hyperlink r:id="rId7" w:history="1">
        <w:r w:rsidRPr="00E23AD6">
          <w:rPr>
            <w:rStyle w:val="Hyperlink"/>
            <w:lang w:val="en-US"/>
          </w:rPr>
          <w:t>https://ix25.imos3d.com/</w:t>
        </w:r>
      </w:hyperlink>
      <w:r>
        <w:rPr>
          <w:lang w:val="en-US"/>
        </w:rPr>
        <w:t xml:space="preserve"> </w:t>
      </w:r>
    </w:p>
    <w:p w14:paraId="70BF2C33" w14:textId="0A6C11DF" w:rsidR="003B5A0C" w:rsidRPr="003B5A0C" w:rsidRDefault="003B5A0C" w:rsidP="003B5A0C">
      <w:pPr>
        <w:rPr>
          <w:rFonts w:cstheme="minorHAnsi"/>
          <w:lang w:val="en-US"/>
        </w:rPr>
      </w:pPr>
      <w:r w:rsidRPr="003B5A0C">
        <w:rPr>
          <w:rFonts w:cstheme="minorHAnsi"/>
          <w:b/>
          <w:lang w:val="en-US"/>
        </w:rPr>
        <w:br/>
      </w:r>
      <w:r>
        <w:rPr>
          <w:rFonts w:cstheme="minorHAnsi"/>
          <w:b/>
          <w:lang w:val="en-US"/>
        </w:rPr>
        <w:t>Press Contact</w:t>
      </w:r>
      <w:r w:rsidRPr="003B5A0C">
        <w:rPr>
          <w:rFonts w:cstheme="minorHAnsi"/>
          <w:b/>
          <w:lang w:val="en-US"/>
        </w:rPr>
        <w:t>:</w:t>
      </w:r>
      <w:r w:rsidRPr="003B5A0C">
        <w:rPr>
          <w:rFonts w:cstheme="minorHAnsi"/>
          <w:b/>
          <w:lang w:val="en-US"/>
        </w:rPr>
        <w:tab/>
      </w:r>
      <w:r w:rsidRPr="003B5A0C">
        <w:rPr>
          <w:rFonts w:cstheme="minorHAnsi"/>
          <w:b/>
          <w:lang w:val="en-US"/>
        </w:rPr>
        <w:tab/>
      </w:r>
      <w:r w:rsidRPr="003B5A0C">
        <w:rPr>
          <w:rFonts w:cstheme="minorHAnsi"/>
          <w:lang w:val="en-US"/>
        </w:rPr>
        <w:t>imos AG</w:t>
      </w:r>
    </w:p>
    <w:p w14:paraId="710F90D8" w14:textId="77777777" w:rsidR="003B5A0C" w:rsidRPr="005F7648" w:rsidRDefault="003B5A0C" w:rsidP="003B5A0C">
      <w:pPr>
        <w:spacing w:after="0" w:line="240" w:lineRule="auto"/>
        <w:ind w:left="2127"/>
        <w:rPr>
          <w:rFonts w:cstheme="minorHAnsi"/>
          <w:lang w:val="en-US"/>
        </w:rPr>
      </w:pPr>
      <w:r w:rsidRPr="005F7648">
        <w:rPr>
          <w:rFonts w:cstheme="minorHAnsi"/>
          <w:lang w:val="en-US"/>
        </w:rPr>
        <w:t>Albina Isma</w:t>
      </w:r>
    </w:p>
    <w:p w14:paraId="7D349318" w14:textId="77777777" w:rsidR="003B5A0C" w:rsidRPr="00D0784F" w:rsidRDefault="003B5A0C" w:rsidP="003B5A0C">
      <w:pPr>
        <w:spacing w:after="0" w:line="240" w:lineRule="auto"/>
        <w:ind w:left="2127"/>
        <w:rPr>
          <w:rFonts w:cstheme="minorHAnsi"/>
          <w:lang w:val="en-GB"/>
        </w:rPr>
      </w:pPr>
      <w:proofErr w:type="spellStart"/>
      <w:r w:rsidRPr="005F7648">
        <w:rPr>
          <w:rFonts w:cstheme="minorHAnsi"/>
          <w:lang w:val="en-US"/>
        </w:rPr>
        <w:t>Planckstr</w:t>
      </w:r>
      <w:proofErr w:type="spellEnd"/>
      <w:r w:rsidRPr="005F7648">
        <w:rPr>
          <w:rFonts w:cstheme="minorHAnsi"/>
          <w:lang w:val="en-US"/>
        </w:rPr>
        <w:t xml:space="preserve">. </w:t>
      </w:r>
      <w:r w:rsidRPr="00D0784F">
        <w:rPr>
          <w:rFonts w:cstheme="minorHAnsi"/>
          <w:lang w:val="en-GB"/>
        </w:rPr>
        <w:t>24</w:t>
      </w:r>
    </w:p>
    <w:p w14:paraId="64FBFDD2" w14:textId="77777777" w:rsidR="003B5A0C" w:rsidRPr="00D0784F" w:rsidRDefault="003B5A0C" w:rsidP="003B5A0C">
      <w:pPr>
        <w:spacing w:after="0" w:line="240" w:lineRule="auto"/>
        <w:ind w:left="2127"/>
        <w:rPr>
          <w:rFonts w:cstheme="minorHAnsi"/>
          <w:lang w:val="en-GB"/>
        </w:rPr>
      </w:pPr>
      <w:r w:rsidRPr="00D0784F">
        <w:rPr>
          <w:rFonts w:cstheme="minorHAnsi"/>
          <w:lang w:val="en-GB"/>
        </w:rPr>
        <w:t>D-32052 Herford</w:t>
      </w:r>
    </w:p>
    <w:p w14:paraId="3245561A" w14:textId="77777777" w:rsidR="003B5A0C" w:rsidRPr="00D0784F" w:rsidRDefault="003B5A0C" w:rsidP="003B5A0C">
      <w:pPr>
        <w:spacing w:after="0" w:line="240" w:lineRule="auto"/>
        <w:ind w:left="2127"/>
        <w:rPr>
          <w:rFonts w:cstheme="minorHAnsi"/>
          <w:lang w:val="en-GB"/>
        </w:rPr>
      </w:pPr>
      <w:r w:rsidRPr="00D0784F">
        <w:rPr>
          <w:rFonts w:cstheme="minorHAnsi"/>
          <w:lang w:val="en-GB"/>
        </w:rPr>
        <w:t>Tel.: +49. 5221.976-145</w:t>
      </w:r>
    </w:p>
    <w:p w14:paraId="2905041B" w14:textId="77777777" w:rsidR="003B5A0C" w:rsidRPr="00D0784F" w:rsidRDefault="003B5A0C" w:rsidP="003B5A0C">
      <w:pPr>
        <w:spacing w:after="0" w:line="240" w:lineRule="auto"/>
        <w:ind w:left="2127"/>
        <w:rPr>
          <w:rFonts w:cstheme="minorHAnsi"/>
          <w:u w:val="single"/>
          <w:lang w:val="en-GB"/>
        </w:rPr>
      </w:pPr>
      <w:hyperlink r:id="rId8" w:history="1">
        <w:r w:rsidRPr="00D0784F">
          <w:rPr>
            <w:rStyle w:val="Hyperlink"/>
            <w:rFonts w:cstheme="minorHAnsi"/>
            <w:lang w:val="en-GB"/>
          </w:rPr>
          <w:t>aisma@imos3d.com</w:t>
        </w:r>
      </w:hyperlink>
    </w:p>
    <w:p w14:paraId="407B3F6C" w14:textId="2634C766" w:rsidR="003B5A0C" w:rsidRPr="009160E2" w:rsidRDefault="003B5A0C" w:rsidP="003B5A0C">
      <w:pPr>
        <w:spacing w:after="0" w:line="240" w:lineRule="auto"/>
        <w:ind w:left="1418" w:firstLine="709"/>
        <w:rPr>
          <w:rFonts w:cstheme="minorHAnsi"/>
          <w:color w:val="0000FF"/>
          <w:u w:val="single"/>
          <w:lang w:val="en-GB"/>
        </w:rPr>
      </w:pPr>
      <w:hyperlink r:id="rId9" w:history="1">
        <w:r w:rsidRPr="00E23AD6">
          <w:rPr>
            <w:rStyle w:val="Hyperlink"/>
            <w:lang w:val="en-GB"/>
          </w:rPr>
          <w:t>https://www.imos3d.com/en/</w:t>
        </w:r>
      </w:hyperlink>
      <w:r>
        <w:rPr>
          <w:lang w:val="en-GB"/>
        </w:rPr>
        <w:t xml:space="preserve"> </w:t>
      </w:r>
      <w:r w:rsidRPr="00D0784F">
        <w:rPr>
          <w:rFonts w:cstheme="minorHAnsi"/>
          <w:lang w:val="en-GB"/>
        </w:rPr>
        <w:br/>
      </w:r>
    </w:p>
    <w:p w14:paraId="5FC90BDD" w14:textId="77777777" w:rsidR="00590BD1" w:rsidRPr="003B5A0C" w:rsidRDefault="00590BD1">
      <w:pPr>
        <w:rPr>
          <w:lang w:val="en-GB"/>
        </w:rPr>
      </w:pPr>
    </w:p>
    <w:sectPr w:rsidR="00590BD1" w:rsidRPr="003B5A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A0C"/>
    <w:rsid w:val="003B5A0C"/>
    <w:rsid w:val="00590BD1"/>
    <w:rsid w:val="008861CD"/>
    <w:rsid w:val="008C1F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00682"/>
  <w15:chartTrackingRefBased/>
  <w15:docId w15:val="{896B0F88-B779-4CF9-81BE-446A78B76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B5A0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3B5A0C"/>
    <w:pPr>
      <w:spacing w:after="200" w:line="240" w:lineRule="auto"/>
      <w:jc w:val="right"/>
    </w:pPr>
    <w:rPr>
      <w:i/>
      <w:iCs/>
      <w:sz w:val="18"/>
      <w:szCs w:val="18"/>
    </w:rPr>
  </w:style>
  <w:style w:type="character" w:styleId="Hyperlink">
    <w:name w:val="Hyperlink"/>
    <w:basedOn w:val="Absatz-Standardschriftart"/>
    <w:uiPriority w:val="99"/>
    <w:unhideWhenUsed/>
    <w:rsid w:val="003B5A0C"/>
    <w:rPr>
      <w:color w:val="0563C1" w:themeColor="hyperlink"/>
      <w:u w:val="single"/>
    </w:rPr>
  </w:style>
  <w:style w:type="character" w:styleId="NichtaufgelsteErwhnung">
    <w:name w:val="Unresolved Mention"/>
    <w:basedOn w:val="Absatz-Standardschriftart"/>
    <w:uiPriority w:val="99"/>
    <w:semiHidden/>
    <w:unhideWhenUsed/>
    <w:rsid w:val="003B5A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858179">
      <w:bodyDiv w:val="1"/>
      <w:marLeft w:val="0"/>
      <w:marRight w:val="0"/>
      <w:marTop w:val="0"/>
      <w:marBottom w:val="0"/>
      <w:divBdr>
        <w:top w:val="none" w:sz="0" w:space="0" w:color="auto"/>
        <w:left w:val="none" w:sz="0" w:space="0" w:color="auto"/>
        <w:bottom w:val="none" w:sz="0" w:space="0" w:color="auto"/>
        <w:right w:val="none" w:sz="0" w:space="0" w:color="auto"/>
      </w:divBdr>
    </w:div>
    <w:div w:id="1330060033">
      <w:bodyDiv w:val="1"/>
      <w:marLeft w:val="0"/>
      <w:marRight w:val="0"/>
      <w:marTop w:val="0"/>
      <w:marBottom w:val="0"/>
      <w:divBdr>
        <w:top w:val="none" w:sz="0" w:space="0" w:color="auto"/>
        <w:left w:val="none" w:sz="0" w:space="0" w:color="auto"/>
        <w:bottom w:val="none" w:sz="0" w:space="0" w:color="auto"/>
        <w:right w:val="none" w:sz="0" w:space="0" w:color="auto"/>
      </w:divBdr>
    </w:div>
    <w:div w:id="203687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sma@imos3d.com" TargetMode="External"/><Relationship Id="rId3" Type="http://schemas.openxmlformats.org/officeDocument/2006/relationships/webSettings" Target="webSettings.xml"/><Relationship Id="rId7" Type="http://schemas.openxmlformats.org/officeDocument/2006/relationships/hyperlink" Target="https://ix25.imos3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www.imos3d.com/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503</Words>
  <Characters>3175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 Albina</dc:creator>
  <cp:keywords/>
  <dc:description/>
  <cp:lastModifiedBy>Isma, Albina</cp:lastModifiedBy>
  <cp:revision>2</cp:revision>
  <dcterms:created xsi:type="dcterms:W3CDTF">2026-01-15T13:42:00Z</dcterms:created>
  <dcterms:modified xsi:type="dcterms:W3CDTF">2026-01-15T13:54:00Z</dcterms:modified>
</cp:coreProperties>
</file>